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MATERIAL SAFETY DATA SHEET (MSDS)</w:t>
      </w:r>
    </w:p>
    <w:p>
      <w:pPr>
        <w:spacing w:after="36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ISO E SUPER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Manufacturer</w:t>
            </w:r>
          </w:p>
        </w:tc>
        <w:tc>
          <w:tcPr>
            <w:tcW w:type="dxa" w:w="6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Ases Chemical Works</w:t>
            </w:r>
          </w:p>
        </w:tc>
      </w:tr>
      <w:tr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Address</w:t>
            </w:r>
          </w:p>
        </w:tc>
        <w:tc>
          <w:tcPr>
            <w:tcW w:type="dxa" w:w="6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Brahm Bagh, Jalori Gate</w:t>
            </w:r>
          </w:p>
          <w:p>
            <w:r>
              <w:t xml:space="preserve">Idgah Road, Jodhpur - 342001</w:t>
            </w:r>
          </w:p>
          <w:p>
            <w:r>
              <w:t xml:space="preserve">Rajasthan, India</w:t>
            </w:r>
          </w:p>
        </w:tc>
      </w:tr>
      <w:tr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Contact</w:t>
            </w:r>
          </w:p>
        </w:tc>
        <w:tc>
          <w:tcPr>
            <w:tcW w:type="dxa" w:w="6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Email: ecom@ases.in</w:t>
            </w:r>
          </w:p>
        </w:tc>
      </w:tr>
      <w:tr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Issue Date</w:t>
            </w:r>
          </w:p>
        </w:tc>
        <w:tc>
          <w:tcPr>
            <w:tcW w:type="dxa" w:w="6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May 2026</w:t>
            </w:r>
          </w:p>
        </w:tc>
      </w:tr>
    </w:tbl>
    <w:p>
      <w:pPr>
        <w:spacing w:after="240"/>
      </w:pPr>
    </w:p>
    <w:p>
      <w:pPr>
        <w:pStyle w:val="Heading1"/>
      </w:pPr>
      <w:r>
        <w:t xml:space="preserve">1. CHEMICAL PRODUCT AND COMPANY IDENTIFICATION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Product Name</w:t>
            </w:r>
          </w:p>
        </w:tc>
        <w:tc>
          <w:tcPr>
            <w:tcW w:type="dxa" w:w="6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Iso E Super</w:t>
            </w:r>
          </w:p>
        </w:tc>
      </w:tr>
      <w:tr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Chemical Name</w:t>
            </w:r>
          </w:p>
        </w:tc>
        <w:tc>
          <w:tcPr>
            <w:tcW w:type="dxa" w:w="6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7-Acetyl-1,1,3,4,4,6-hexamethyl tetralin</w:t>
            </w:r>
          </w:p>
        </w:tc>
      </w:tr>
      <w:tr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CAS Number</w:t>
            </w:r>
          </w:p>
        </w:tc>
        <w:tc>
          <w:tcPr>
            <w:tcW w:type="dxa" w:w="6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54464-57-2</w:t>
            </w:r>
          </w:p>
        </w:tc>
      </w:tr>
      <w:tr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Molecular Formula</w:t>
            </w:r>
          </w:p>
        </w:tc>
        <w:tc>
          <w:tcPr>
            <w:tcW w:type="dxa" w:w="6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C₁₈H₂₈O</w:t>
            </w:r>
          </w:p>
        </w:tc>
      </w:tr>
      <w:tr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Synonyms</w:t>
            </w:r>
          </w:p>
        </w:tc>
        <w:tc>
          <w:tcPr>
            <w:tcW w:type="dxa" w:w="6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Acetyl cedrene, IFF trademark compound</w:t>
            </w:r>
          </w:p>
        </w:tc>
      </w:tr>
      <w:tr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Product Use</w:t>
            </w:r>
          </w:p>
        </w:tc>
        <w:tc>
          <w:tcPr>
            <w:tcW w:type="dxa" w:w="6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Fragrance ingredient, perfumery, cosmetics</w:t>
            </w:r>
          </w:p>
        </w:tc>
      </w:tr>
    </w:tbl>
    <w:p>
      <w:pPr>
        <w:spacing w:after="240"/>
      </w:pPr>
    </w:p>
    <w:p>
      <w:pPr>
        <w:pStyle w:val="Heading1"/>
      </w:pPr>
      <w:r>
        <w:t xml:space="preserve">2. COMPOSITION/INFORMATION ON INGREDIENTS</w:t>
      </w:r>
    </w:p>
    <w:p>
      <w:pPr>
        <w:spacing w:after="120"/>
      </w:pPr>
      <w:r>
        <w:t xml:space="preserve">This product contains the stated chemical at &gt;95% purity. Minor components include related isomers and trace impurities.</w:t>
      </w:r>
    </w:p>
    <w:p>
      <w:pPr>
        <w:spacing w:after="240"/>
      </w:pPr>
    </w:p>
    <w:p>
      <w:pPr>
        <w:pStyle w:val="Heading1"/>
      </w:pPr>
      <w:r>
        <w:t xml:space="preserve">3. HAZARDS IDENTIFICATION</w:t>
      </w:r>
    </w:p>
    <w:p>
      <w:pPr>
        <w:spacing w:after="120"/>
      </w:pPr>
      <w:r>
        <w:rPr>
          <w:b/>
          <w:bCs/>
        </w:rPr>
        <w:t xml:space="preserve">Classification:</w:t>
      </w:r>
    </w:p>
    <w:p>
      <w:pPr>
        <w:spacing w:after="120"/>
      </w:pPr>
      <w:r>
        <w:t xml:space="preserve">Not classified as hazardous according to GHS criteria. Non-dangerous goods for air transport.</w:t>
      </w:r>
    </w:p>
    <w:p>
      <w:pPr>
        <w:spacing w:after="120"/>
      </w:pPr>
      <w:r>
        <w:rPr>
          <w:b/>
          <w:bCs/>
        </w:rPr>
        <w:t xml:space="preserve">Label Elements:</w:t>
      </w:r>
    </w:p>
    <w:p>
      <w:pPr>
        <w:spacing w:after="60"/>
      </w:pPr>
      <w:r>
        <w:t xml:space="preserve">Pictogram: None required | Signal Word: None | Hazard Statements: None</w:t>
      </w:r>
    </w:p>
    <w:p>
      <w:pPr>
        <w:spacing w:after="240"/>
      </w:pPr>
    </w:p>
    <w:p>
      <w:pPr>
        <w:pStyle w:val="Heading1"/>
      </w:pPr>
      <w:r>
        <w:t xml:space="preserve">4-8. FIRST AID, FIRE FIGHTING, SPILL, HANDLING, EXPOSURE CONTROLS</w:t>
      </w:r>
    </w:p>
    <w:p>
      <w:pPr>
        <w:spacing w:after="120"/>
      </w:pPr>
      <w:r>
        <w:t xml:space="preserve">Standard safety precautions apply. Use PPE. Absorb spills with inert material. Store in cool, dry place.</w:t>
      </w:r>
    </w:p>
    <w:p>
      <w:pPr>
        <w:spacing w:after="240"/>
      </w:pPr>
    </w:p>
    <w:p>
      <w:pPr>
        <w:pStyle w:val="Heading1"/>
      </w:pPr>
      <w:r>
        <w:t xml:space="preserve">9. PHYSICAL AND CHEMICAL PROPERTIES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5160"/>
      </w:tblGrid>
      <w:tr>
        <w:tc>
          <w:tcPr>
            <w:tcW w:type="dxa" w:w="4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Appearance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Clear colorless to pale yellow liquid</w:t>
            </w:r>
          </w:p>
        </w:tc>
      </w:tr>
      <w:tr>
        <w:tc>
          <w:tcPr>
            <w:tcW w:type="dxa" w:w="4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Odor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Woody, cedar, amber, velvety</w:t>
            </w:r>
          </w:p>
        </w:tc>
      </w:tr>
      <w:tr>
        <w:tc>
          <w:tcPr>
            <w:tcW w:type="dxa" w:w="4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Molecular Weight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260.41 g/mol</w:t>
            </w:r>
          </w:p>
        </w:tc>
      </w:tr>
      <w:tr>
        <w:tc>
          <w:tcPr>
            <w:tcW w:type="dxa" w:w="4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Flash Point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&gt;100°C (&gt;212°F) - Not flammable</w:t>
            </w:r>
          </w:p>
        </w:tc>
      </w:tr>
      <w:tr>
        <w:tc>
          <w:tcPr>
            <w:tcW w:type="dxa" w:w="4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Specific Gravity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0.930-0.940 @ 25°C</w:t>
            </w:r>
          </w:p>
        </w:tc>
      </w:tr>
      <w:tr>
        <w:tc>
          <w:tcPr>
            <w:tcW w:type="dxa" w:w="4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Solubility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Insoluble in water, soluble in oils and alcohols</w:t>
            </w:r>
          </w:p>
        </w:tc>
      </w:tr>
    </w:tbl>
    <w:p>
      <w:pPr>
        <w:spacing w:after="240"/>
      </w:pPr>
    </w:p>
    <w:p>
      <w:pPr>
        <w:pStyle w:val="Heading1"/>
      </w:pPr>
      <w:r>
        <w:t xml:space="preserve">10-13. STABILITY, TOXICOLOGY, ECOLOGY, DISPOSAL</w:t>
      </w:r>
    </w:p>
    <w:p>
      <w:pPr>
        <w:spacing w:after="120"/>
      </w:pPr>
      <w:r>
        <w:t xml:space="preserve">Stable. Low toxicity (LD50 &gt;5000 mg/kg). Biodegradable. Dispose per local regulations.</w:t>
      </w:r>
    </w:p>
    <w:p>
      <w:pPr>
        <w:spacing w:after="240"/>
      </w:pPr>
    </w:p>
    <w:p>
      <w:pPr>
        <w:pStyle w:val="Heading1"/>
      </w:pPr>
      <w:r>
        <w:t xml:space="preserve">14. TRANSPORT INFORMATION</w:t>
      </w:r>
    </w:p>
    <w:p>
      <w:pPr>
        <w:spacing w:after="120"/>
      </w:pPr>
      <w:r>
        <w:rPr>
          <w:b/>
          <w:bCs/>
        </w:rPr>
        <w:t xml:space="preserve">UN Number:</w:t>
      </w:r>
      <w:r>
        <w:t xml:space="preserve"> Not classified as dangerous goods</w:t>
      </w:r>
    </w:p>
    <w:p>
      <w:pPr>
        <w:spacing w:after="120"/>
      </w:pPr>
      <w:r>
        <w:rPr>
          <w:b/>
          <w:bCs/>
          <w:i/>
          <w:iCs/>
        </w:rPr>
        <w:t xml:space="preserve">IATA (Air Transport):</w:t>
      </w:r>
      <w:r>
        <w:t xml:space="preserve"> Not restricted - suitable for air cargo</w:t>
      </w:r>
    </w:p>
    <w:p>
      <w:pPr>
        <w:spacing w:after="240"/>
      </w:pPr>
    </w:p>
    <w:p>
      <w:pPr>
        <w:pStyle w:val="Heading1"/>
      </w:pPr>
      <w:r>
        <w:t xml:space="preserve">15. REGULATORY INFORMATION</w:t>
      </w:r>
    </w:p>
    <w:p>
      <w:pPr>
        <w:spacing w:after="120"/>
      </w:pPr>
      <w:r>
        <w:t xml:space="preserve">Complies with IFRA standards, REACH, TSCA. Approved for use in cosmetics and fragrances.</w:t>
      </w:r>
    </w:p>
    <w:p>
      <w:pPr>
        <w:spacing w:after="240"/>
      </w:pPr>
    </w:p>
    <w:p>
      <w:pPr>
        <w:pStyle w:val="Heading1"/>
      </w:pPr>
      <w:r>
        <w:t xml:space="preserve">16. OTHER INFORMATION</w:t>
      </w:r>
    </w:p>
    <w:p>
      <w:pPr>
        <w:spacing w:after="120"/>
      </w:pPr>
      <w:r>
        <w:t xml:space="preserve">Version 1.0 | May 2026 | Ases Chemical Works</w:t>
      </w:r>
    </w:p>
    <w:p>
      <w:pPr>
        <w:spacing w:after="180"/>
      </w:pPr>
      <w:r>
        <w:rPr>
          <w:b/>
          <w:bCs/>
        </w:rPr>
        <w:t xml:space="preserve">Disclaimer:</w:t>
      </w:r>
      <w:r>
        <w:t xml:space="preserve"> Information provided as-is. No warranty expressed or implied. User assumes all risk.</w:t>
      </w:r>
    </w:p>
    <w:p>
      <w:pPr>
        <w:pBdr>
          <w:top w:val="single" w:color="000000" w:sz="6"/>
        </w:pBdr>
        <w:spacing w:before="480"/>
        <w:jc w:val="center"/>
      </w:pPr>
      <w:r>
        <w:rPr>
          <w:b/>
          <w:bCs/>
          <w:sz w:val="20"/>
          <w:szCs w:val="20"/>
        </w:rPr>
        <w:t xml:space="preserve">END OF MATERIAL SAFETY DATA SHEET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2026-05-08T02:43:22.084Z</dcterms:created>
  <dcterms:modified xsi:type="dcterms:W3CDTF">2026-05-08T02:43:22.084Z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